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87" w:rsidRPr="00A50C87" w:rsidRDefault="00A50C87" w:rsidP="00466F15">
      <w:pPr>
        <w:shd w:val="clear" w:color="auto" w:fill="FFFFFF"/>
        <w:spacing w:before="100" w:beforeAutospacing="1" w:after="24" w:line="360" w:lineRule="atLeast"/>
        <w:ind w:left="384"/>
        <w:jc w:val="center"/>
        <w:rPr>
          <w:rFonts w:ascii="Times New Roman" w:eastAsia="Times New Roman" w:hAnsi="Times New Roman" w:cs="Times New Roman"/>
          <w:b/>
          <w:bCs/>
          <w:color w:val="252525"/>
          <w:sz w:val="56"/>
          <w:szCs w:val="56"/>
          <w:lang w:eastAsia="sk-SK"/>
        </w:rPr>
      </w:pPr>
      <w:r w:rsidRPr="00A50C87">
        <w:rPr>
          <w:rFonts w:ascii="Times New Roman" w:eastAsia="Times New Roman" w:hAnsi="Times New Roman" w:cs="Times New Roman"/>
          <w:b/>
          <w:bCs/>
          <w:color w:val="252525"/>
          <w:sz w:val="56"/>
          <w:szCs w:val="56"/>
          <w:lang w:eastAsia="sk-SK"/>
        </w:rPr>
        <w:t>Vzdelávací program Starokatolíckej cirkvi na Slovensku</w:t>
      </w:r>
    </w:p>
    <w:p w:rsidR="00466F15" w:rsidRDefault="00466F15" w:rsidP="00466F15">
      <w:pPr>
        <w:shd w:val="clear" w:color="auto" w:fill="FFFFFF"/>
        <w:spacing w:before="100" w:beforeAutospacing="1" w:after="24" w:line="360" w:lineRule="atLeast"/>
        <w:ind w:left="384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sk-SK"/>
        </w:rPr>
      </w:pPr>
      <w:r w:rsidRPr="00A50C87">
        <w:rPr>
          <w:rFonts w:ascii="Times New Roman" w:eastAsia="Times New Roman" w:hAnsi="Times New Roman" w:cs="Times New Roman"/>
          <w:bCs/>
          <w:i/>
          <w:color w:val="252525"/>
          <w:sz w:val="32"/>
          <w:szCs w:val="32"/>
          <w:lang w:eastAsia="sk-SK"/>
        </w:rPr>
        <w:t>„Múdry</w:t>
      </w:r>
      <w:r w:rsidRPr="00A50C87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> </w:t>
      </w:r>
      <w:r w:rsidRPr="00466F15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>nie je ten, čo veľa vie, ale ten, kto vie, čo je treba.</w:t>
      </w:r>
      <w:r w:rsidRPr="00A50C87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>"</w:t>
      </w:r>
      <w:r w:rsidRPr="00466F15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 xml:space="preserve"> </w:t>
      </w:r>
      <w:r w:rsidR="00A50C87" w:rsidRPr="00A50C87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>(</w:t>
      </w:r>
      <w:proofErr w:type="spellStart"/>
      <w:r w:rsidR="00A50C87" w:rsidRPr="00A50C87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>Edison</w:t>
      </w:r>
      <w:proofErr w:type="spellEnd"/>
      <w:r w:rsidR="00A50C87" w:rsidRPr="00A50C87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sk-SK"/>
        </w:rPr>
        <w:t>)</w:t>
      </w:r>
      <w:r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sk-SK"/>
        </w:rPr>
        <w:t xml:space="preserve">        </w:t>
      </w:r>
    </w:p>
    <w:p w:rsidR="00466F15" w:rsidRPr="00466F15" w:rsidRDefault="00466F15" w:rsidP="00466F15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</w:pPr>
      <w:r w:rsidRPr="00466F1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  <w:t>Vzdelávanie dospelých</w:t>
      </w:r>
    </w:p>
    <w:p w:rsidR="00F57B6E" w:rsidRDefault="00466F15" w:rsidP="00466F15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>Starokatolícka cirkev na Slovensku v rámci Biskupského seminára vzdeláva vlastných zamestnancov v teologickej oblasti (história cirkvi, poslanie,...), ale organizuje aj prednášky a semináre pre širšiu verejnosť. Prednášajúcimi sú biskup a kňazi z</w:t>
      </w:r>
      <w:r w:rsidR="00F57B6E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 rôznych cirkví ako aj odborníci z iných profesií – lekári, profesori, </w:t>
      </w:r>
      <w:proofErr w:type="spellStart"/>
      <w:r w:rsidR="00F57B6E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>angeológovia</w:t>
      </w:r>
      <w:proofErr w:type="spellEnd"/>
      <w:r w:rsidR="00F57B6E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, </w:t>
      </w:r>
      <w:proofErr w:type="spellStart"/>
      <w:r w:rsidR="00F57B6E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>a.i</w:t>
      </w:r>
      <w:proofErr w:type="spellEnd"/>
      <w:r w:rsidR="00F57B6E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. Nakoľko cirkev hoci má v názve „Staro“ katolícka, zmýšľanie a napredovanie v duchovnej oblastí je dôležitou súčasťou jej praxe. </w:t>
      </w:r>
    </w:p>
    <w:p w:rsidR="00466F15" w:rsidRDefault="00F57B6E" w:rsidP="00466F15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Ktokoľvek má záujem, môže sa zúčastňovať otvorených diskusií a prednášok, čím aj vlastnou úvahou môže prispieť k duchovnému rastu seba a ostatných. </w:t>
      </w:r>
      <w:r w:rsidR="00466F15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 </w:t>
      </w:r>
    </w:p>
    <w:p w:rsidR="00466F15" w:rsidRDefault="00466F15" w:rsidP="00466F15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</w:pPr>
      <w:r w:rsidRPr="00466F1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  <w:t>Vzdelávanie deti a</w:t>
      </w:r>
      <w:r w:rsidR="00F57B6E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  <w:t> </w:t>
      </w:r>
      <w:r w:rsidRPr="00466F1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  <w:t>mládeže</w:t>
      </w:r>
    </w:p>
    <w:p w:rsidR="00F57B6E" w:rsidRDefault="00F57B6E" w:rsidP="00466F15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</w:pPr>
      <w:r w:rsidRPr="00F57B6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sk-SK"/>
        </w:rPr>
        <w:t>Deti vo veku od 3 rokov do prijatia Prvého sv. prijímania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 sa môžu zúčastňovať nedeľnej školy, kde im lektorky detskou formou vysvetľujú čítania a evanjeliá aktuálne pre danú nedeľ</w:t>
      </w:r>
      <w:r w:rsidR="00A50C87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 či sviatok. Majú priestor na kladenie vlastných otázok a hravým spôsobom sa dozvedajú odpovede na otázky, ktoré ich zaujímajú.</w:t>
      </w:r>
    </w:p>
    <w:p w:rsidR="00A50C87" w:rsidRDefault="00F57B6E" w:rsidP="00A50C87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sk-SK"/>
        </w:rPr>
        <w:t xml:space="preserve">Deti od 5-15 rokov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>sa zúčastňujú sústredení, kde sú rozdelené do primeraných vekových kategórií</w:t>
      </w:r>
      <w:r w:rsidR="00A50C87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. Preberajú sa témy ako detské a súrodenecké vzťahy, ako vyzerá ideálny model a ako vyzerá bežne „fungujúci“ model rodiny. Deti prirodzene v príjemnom prostredí sa učia vyjadriť vlastný názor a pomáhame riešiť situácie, s ktorými si nevedia rady. Špeciálny program venujúci sa správnemu formovaniu mladého človeka ako budúceho manžela/manželky a rodiča sa volá </w:t>
      </w:r>
      <w:r w:rsidR="00DE348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  <w:t>Sloboda (a)lebo zodpovednosť</w:t>
      </w:r>
      <w:r w:rsidR="00A50C87" w:rsidRPr="00A50C87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sk-SK"/>
        </w:rPr>
        <w:t>.</w:t>
      </w:r>
      <w:bookmarkStart w:id="0" w:name="_GoBack"/>
      <w:bookmarkEnd w:id="0"/>
    </w:p>
    <w:p w:rsidR="00A50C87" w:rsidRDefault="00F57B6E" w:rsidP="00466F15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 xml:space="preserve"> </w:t>
      </w:r>
      <w:r w:rsidR="00A50C87"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  <w:t>Organizujeme tábory, voľnočasové aktivity so vzdelávacím charakterom, školenia, atď.</w:t>
      </w:r>
    </w:p>
    <w:p w:rsidR="00A0577E" w:rsidRPr="00353FEC" w:rsidRDefault="00353FEC" w:rsidP="0089738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sk-SK"/>
        </w:rPr>
        <w:drawing>
          <wp:inline distT="0" distB="0" distL="0" distR="0">
            <wp:extent cx="2762250" cy="2071687"/>
            <wp:effectExtent l="19050" t="0" r="0" b="0"/>
            <wp:docPr id="1" name="obrázek 1" descr="\\192.168.1.100\mycomputers\2013\Foto 2013\Gorazdov den 2013\DSC0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mycomputers\2013\Foto 2013\Gorazdov den 2013\DSC06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06" cy="207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77E" w:rsidRPr="00353FEC" w:rsidSect="0046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646F"/>
    <w:multiLevelType w:val="multilevel"/>
    <w:tmpl w:val="C3E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F15"/>
    <w:rsid w:val="00261BCB"/>
    <w:rsid w:val="00353FEC"/>
    <w:rsid w:val="00466F15"/>
    <w:rsid w:val="00897389"/>
    <w:rsid w:val="00A0577E"/>
    <w:rsid w:val="00A50C87"/>
    <w:rsid w:val="00DE3485"/>
    <w:rsid w:val="00F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E3C5-51A2-4187-AFED-A7BD047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7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66F15"/>
    <w:rPr>
      <w:b/>
      <w:bCs/>
    </w:rPr>
  </w:style>
  <w:style w:type="character" w:customStyle="1" w:styleId="apple-converted-space">
    <w:name w:val="apple-converted-space"/>
    <w:basedOn w:val="Predvolenpsmoodseku"/>
    <w:rsid w:val="00466F15"/>
  </w:style>
  <w:style w:type="character" w:styleId="Hypertextovprepojenie">
    <w:name w:val="Hyperlink"/>
    <w:basedOn w:val="Predvolenpsmoodseku"/>
    <w:uiPriority w:val="99"/>
    <w:semiHidden/>
    <w:unhideWhenUsed/>
    <w:rsid w:val="00466F1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</dc:creator>
  <cp:keywords/>
  <dc:description/>
  <cp:lastModifiedBy>Starokatolícka cirkev na Slovensku Biskupský úrad</cp:lastModifiedBy>
  <cp:revision>3</cp:revision>
  <dcterms:created xsi:type="dcterms:W3CDTF">2014-09-11T09:16:00Z</dcterms:created>
  <dcterms:modified xsi:type="dcterms:W3CDTF">2017-11-30T11:41:00Z</dcterms:modified>
</cp:coreProperties>
</file>